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53" w:rsidRDefault="006F6153" w:rsidP="006F6153">
      <w:pPr>
        <w:pStyle w:val="Heading1"/>
        <w:spacing w:before="0" w:after="120" w:line="240" w:lineRule="auto"/>
        <w:rPr>
          <w:rFonts w:ascii="Tahoma" w:hAnsi="Tahoma" w:cs="Tahoma"/>
          <w:b/>
          <w:color w:val="0070C0"/>
          <w:sz w:val="28"/>
          <w:szCs w:val="24"/>
        </w:rPr>
      </w:pPr>
      <w:r>
        <w:rPr>
          <w:rFonts w:ascii="Tahoma" w:hAnsi="Tahoma" w:cs="Tahoma"/>
          <w:b/>
          <w:color w:val="0070C0"/>
          <w:sz w:val="28"/>
          <w:szCs w:val="24"/>
        </w:rPr>
        <w:t>INDIVIDUAL FUND RAISERS</w:t>
      </w:r>
    </w:p>
    <w:p w:rsidR="006F6153" w:rsidRPr="006F6153" w:rsidRDefault="006F6153" w:rsidP="006F6153">
      <w:pPr>
        <w:pStyle w:val="Heading1"/>
        <w:spacing w:before="0" w:after="120" w:line="240" w:lineRule="auto"/>
        <w:rPr>
          <w:rFonts w:ascii="Tahoma" w:hAnsi="Tahoma" w:cs="Tahoma"/>
          <w:b/>
          <w:color w:val="7F7F7F" w:themeColor="text1" w:themeTint="80"/>
          <w:sz w:val="24"/>
          <w:szCs w:val="24"/>
        </w:rPr>
      </w:pPr>
      <w:bookmarkStart w:id="0" w:name="_GoBack"/>
      <w:r w:rsidRPr="006F6153">
        <w:rPr>
          <w:rFonts w:ascii="Tahoma" w:hAnsi="Tahoma" w:cs="Tahoma"/>
          <w:b/>
          <w:color w:val="7F7F7F" w:themeColor="text1" w:themeTint="80"/>
          <w:sz w:val="24"/>
          <w:szCs w:val="24"/>
        </w:rPr>
        <w:t>FRIEND</w:t>
      </w:r>
    </w:p>
    <w:bookmarkEnd w:id="0"/>
    <w:p w:rsidR="006F6153" w:rsidRDefault="006F6153" w:rsidP="006F6153">
      <w:pPr>
        <w:spacing w:after="0" w:line="240" w:lineRule="auto"/>
        <w:jc w:val="both"/>
        <w:rPr>
          <w:sz w:val="24"/>
          <w:szCs w:val="24"/>
        </w:rPr>
      </w:pPr>
      <w:r>
        <w:rPr>
          <w:sz w:val="24"/>
          <w:szCs w:val="24"/>
        </w:rPr>
        <w:t xml:space="preserve">A </w:t>
      </w:r>
      <w:r>
        <w:rPr>
          <w:b/>
          <w:color w:val="FF0000"/>
          <w:sz w:val="24"/>
          <w:szCs w:val="24"/>
        </w:rPr>
        <w:t xml:space="preserve">Friend </w:t>
      </w:r>
      <w:r>
        <w:rPr>
          <w:sz w:val="24"/>
          <w:szCs w:val="24"/>
        </w:rPr>
        <w:t xml:space="preserve">is an individual who raises as much as possible for an NGO of his choice, using the TSK25 2016 vehicle. Individuals with a wide social network or individuals who work or have seen the work of your organization can become ‘Friends’. Young adults too can be excellent ambassadors for your work and thereby effective fundraisers as Friends.A Friend can register to participate in any of the race categories on race day. </w:t>
      </w:r>
    </w:p>
    <w:p w:rsidR="006F6153" w:rsidRDefault="006F6153" w:rsidP="006F6153">
      <w:pPr>
        <w:pStyle w:val="Heading1"/>
        <w:spacing w:before="0" w:after="120" w:line="240" w:lineRule="auto"/>
        <w:rPr>
          <w:rFonts w:asciiTheme="minorHAnsi" w:hAnsiTheme="minorHAnsi" w:cs="Tahoma"/>
          <w:color w:val="auto"/>
          <w:sz w:val="24"/>
          <w:szCs w:val="24"/>
        </w:rPr>
      </w:pPr>
    </w:p>
    <w:p w:rsidR="006F6153" w:rsidRDefault="006F6153" w:rsidP="006F6153">
      <w:pPr>
        <w:spacing w:after="80" w:line="240" w:lineRule="auto"/>
        <w:jc w:val="both"/>
        <w:rPr>
          <w:rFonts w:cs="Tahoma"/>
          <w:b/>
          <w:color w:val="808080" w:themeColor="background1" w:themeShade="80"/>
          <w:sz w:val="24"/>
          <w:szCs w:val="24"/>
        </w:rPr>
      </w:pPr>
      <w:r>
        <w:rPr>
          <w:rFonts w:cs="Tahoma"/>
          <w:b/>
          <w:color w:val="808080" w:themeColor="background1" w:themeShade="80"/>
          <w:sz w:val="24"/>
          <w:szCs w:val="24"/>
        </w:rPr>
        <w:t>Registration &amp; Fundraising Process for a Friend</w:t>
      </w:r>
    </w:p>
    <w:p w:rsidR="006F6153" w:rsidRDefault="006F6153" w:rsidP="006F6153">
      <w:pPr>
        <w:pStyle w:val="ListParagraph"/>
        <w:numPr>
          <w:ilvl w:val="0"/>
          <w:numId w:val="1"/>
        </w:numPr>
        <w:spacing w:after="0" w:line="240" w:lineRule="auto"/>
        <w:ind w:left="567" w:hanging="425"/>
        <w:jc w:val="both"/>
        <w:rPr>
          <w:sz w:val="24"/>
          <w:szCs w:val="24"/>
        </w:rPr>
      </w:pPr>
      <w:r>
        <w:rPr>
          <w:sz w:val="24"/>
          <w:szCs w:val="24"/>
        </w:rPr>
        <w:t>To register as a Friend, an individual needs to get in touch with 84203 87878 or info@unitedwaykolkata.org</w:t>
      </w:r>
    </w:p>
    <w:p w:rsidR="006F6153" w:rsidRDefault="006F6153" w:rsidP="006F6153">
      <w:pPr>
        <w:pStyle w:val="ListParagraph"/>
        <w:spacing w:after="60" w:line="240" w:lineRule="auto"/>
        <w:ind w:left="567"/>
        <w:jc w:val="both"/>
        <w:rPr>
          <w:sz w:val="14"/>
          <w:szCs w:val="24"/>
          <w:lang w:val="en-IN"/>
        </w:rPr>
      </w:pPr>
    </w:p>
    <w:p w:rsidR="006F6153" w:rsidRDefault="006F6153" w:rsidP="006F6153">
      <w:pPr>
        <w:pStyle w:val="Heading1"/>
        <w:spacing w:before="0" w:after="120" w:line="240" w:lineRule="auto"/>
        <w:rPr>
          <w:rFonts w:ascii="Tahoma" w:hAnsi="Tahoma" w:cs="Tahoma"/>
          <w:color w:val="auto"/>
          <w:sz w:val="24"/>
          <w:szCs w:val="24"/>
        </w:rPr>
      </w:pPr>
    </w:p>
    <w:p w:rsidR="006F6153" w:rsidRPr="006F6153" w:rsidRDefault="006F6153" w:rsidP="006F6153">
      <w:pPr>
        <w:pStyle w:val="Heading1"/>
        <w:spacing w:before="0" w:after="120" w:line="240" w:lineRule="auto"/>
        <w:rPr>
          <w:rFonts w:ascii="Tahoma" w:hAnsi="Tahoma" w:cs="Tahoma"/>
          <w:b/>
          <w:color w:val="767171" w:themeColor="background2" w:themeShade="80"/>
          <w:sz w:val="24"/>
          <w:szCs w:val="24"/>
        </w:rPr>
      </w:pPr>
      <w:r w:rsidRPr="006F6153">
        <w:rPr>
          <w:rFonts w:ascii="Tahoma" w:hAnsi="Tahoma" w:cs="Tahoma"/>
          <w:b/>
          <w:color w:val="767171" w:themeColor="background2" w:themeShade="80"/>
          <w:sz w:val="24"/>
          <w:szCs w:val="24"/>
        </w:rPr>
        <w:t>CHANGE MAKER</w:t>
      </w:r>
    </w:p>
    <w:p w:rsidR="006F6153" w:rsidRDefault="006F6153" w:rsidP="006F6153">
      <w:pPr>
        <w:spacing w:after="0" w:line="240" w:lineRule="auto"/>
        <w:jc w:val="both"/>
        <w:rPr>
          <w:rFonts w:ascii="Calibri Light" w:hAnsi="Calibri Light"/>
          <w:sz w:val="24"/>
          <w:szCs w:val="24"/>
        </w:rPr>
      </w:pPr>
      <w:r>
        <w:rPr>
          <w:rFonts w:ascii="Calibri Light" w:hAnsi="Calibri Light"/>
          <w:sz w:val="24"/>
          <w:szCs w:val="24"/>
        </w:rPr>
        <w:t xml:space="preserve">A </w:t>
      </w:r>
      <w:r>
        <w:rPr>
          <w:rFonts w:ascii="Calibri Light" w:hAnsi="Calibri Light"/>
          <w:b/>
          <w:color w:val="EE0000"/>
          <w:sz w:val="24"/>
          <w:szCs w:val="24"/>
        </w:rPr>
        <w:t>Change Maker</w:t>
      </w:r>
      <w:r>
        <w:rPr>
          <w:rFonts w:ascii="Calibri Light" w:hAnsi="Calibri Light"/>
          <w:sz w:val="24"/>
          <w:szCs w:val="24"/>
        </w:rPr>
        <w:t xml:space="preserve">is an individual who makes a commitment to raise a minimum of INR 50,000 for his/her chosen charity/cause using the TSK25 2016 vehicle. Individuals with a wide social network or individuals who work or have seen the work of your organization can become ‘Change Makers’. Young adults too can be excellent ambassadors for your work and thereby effective fundraisers as Change Makers.  </w:t>
      </w:r>
    </w:p>
    <w:p w:rsidR="006F6153" w:rsidRDefault="006F6153" w:rsidP="006F6153">
      <w:pPr>
        <w:spacing w:after="0" w:line="240" w:lineRule="auto"/>
        <w:jc w:val="both"/>
        <w:rPr>
          <w:rFonts w:ascii="Calibri Light" w:hAnsi="Calibri Light"/>
          <w:sz w:val="24"/>
          <w:szCs w:val="24"/>
        </w:rPr>
      </w:pPr>
    </w:p>
    <w:p w:rsidR="006F6153" w:rsidRDefault="006F6153" w:rsidP="006F6153">
      <w:pPr>
        <w:spacing w:after="80" w:line="240" w:lineRule="auto"/>
        <w:jc w:val="both"/>
        <w:rPr>
          <w:rFonts w:ascii="Tahoma" w:hAnsi="Tahoma" w:cs="Tahoma"/>
          <w:color w:val="808080" w:themeColor="background1" w:themeShade="80"/>
          <w:sz w:val="24"/>
          <w:szCs w:val="24"/>
        </w:rPr>
      </w:pPr>
      <w:r>
        <w:rPr>
          <w:rFonts w:ascii="Tahoma" w:hAnsi="Tahoma" w:cs="Tahoma"/>
          <w:color w:val="808080" w:themeColor="background1" w:themeShade="80"/>
          <w:sz w:val="24"/>
          <w:szCs w:val="24"/>
        </w:rPr>
        <w:t>Privileges for Change Makers</w:t>
      </w:r>
    </w:p>
    <w:p w:rsidR="006F6153" w:rsidRDefault="006F6153" w:rsidP="006F6153">
      <w:pPr>
        <w:spacing w:after="0" w:line="240" w:lineRule="auto"/>
        <w:jc w:val="both"/>
        <w:rPr>
          <w:rFonts w:ascii="Calibri Light" w:hAnsi="Calibri Light"/>
          <w:sz w:val="24"/>
          <w:szCs w:val="24"/>
        </w:rPr>
      </w:pPr>
      <w:r>
        <w:rPr>
          <w:rFonts w:ascii="Calibri Light" w:hAnsi="Calibri Light"/>
          <w:sz w:val="24"/>
          <w:szCs w:val="24"/>
        </w:rPr>
        <w:t xml:space="preserve">Successful Change Makers, </w:t>
      </w:r>
      <w:r>
        <w:rPr>
          <w:rFonts w:ascii="Calibri Light" w:hAnsi="Calibri Light"/>
          <w:color w:val="000000" w:themeColor="text1"/>
          <w:sz w:val="24"/>
          <w:szCs w:val="24"/>
        </w:rPr>
        <w:t>who raise the minimum fundraising thresh</w:t>
      </w:r>
      <w:r w:rsidR="0069657B">
        <w:rPr>
          <w:rFonts w:ascii="Calibri Light" w:hAnsi="Calibri Light"/>
          <w:color w:val="000000" w:themeColor="text1"/>
          <w:sz w:val="24"/>
          <w:szCs w:val="24"/>
        </w:rPr>
        <w:t>old of INR 50,000 on or before 30th Nov,</w:t>
      </w:r>
      <w:r>
        <w:rPr>
          <w:rFonts w:ascii="Calibri Light" w:hAnsi="Calibri Light"/>
          <w:color w:val="000000" w:themeColor="text1"/>
          <w:sz w:val="24"/>
          <w:szCs w:val="24"/>
        </w:rPr>
        <w:t xml:space="preserve"> 2016</w:t>
      </w:r>
      <w:r>
        <w:rPr>
          <w:rFonts w:ascii="Calibri Light" w:hAnsi="Calibri Light"/>
          <w:sz w:val="24"/>
          <w:szCs w:val="24"/>
        </w:rPr>
        <w:t>, can look forward to the following privileges at the Event:</w:t>
      </w:r>
    </w:p>
    <w:p w:rsidR="006F6153" w:rsidRDefault="006F6153" w:rsidP="006F6153">
      <w:pPr>
        <w:spacing w:after="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 xml:space="preserve">Name and quote on the official event website </w:t>
      </w:r>
    </w:p>
    <w:p w:rsidR="006F6153" w:rsidRDefault="006F6153" w:rsidP="006F6153">
      <w:pPr>
        <w:spacing w:after="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Mention on branding at the Get Active Expo</w:t>
      </w:r>
    </w:p>
    <w:p w:rsidR="006F6153" w:rsidRDefault="006F6153" w:rsidP="006F6153">
      <w:pPr>
        <w:spacing w:after="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 xml:space="preserve">Kitting – official event tee </w:t>
      </w:r>
    </w:p>
    <w:p w:rsidR="006F6153" w:rsidRDefault="006F6153" w:rsidP="006F6153">
      <w:pPr>
        <w:spacing w:after="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Personalized running number bib</w:t>
      </w:r>
    </w:p>
    <w:p w:rsidR="006F6153" w:rsidRDefault="006F6153" w:rsidP="006F6153">
      <w:pPr>
        <w:spacing w:after="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Invitee car park sticker for race day</w:t>
      </w:r>
    </w:p>
    <w:p w:rsidR="006F6153" w:rsidRDefault="006F6153" w:rsidP="006F6153">
      <w:pPr>
        <w:spacing w:after="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 xml:space="preserve">Invite to the </w:t>
      </w:r>
      <w:proofErr w:type="spellStart"/>
      <w:r>
        <w:rPr>
          <w:rFonts w:ascii="Calibri Light" w:hAnsi="Calibri Light"/>
          <w:sz w:val="24"/>
          <w:szCs w:val="24"/>
        </w:rPr>
        <w:t>Procam</w:t>
      </w:r>
      <w:proofErr w:type="spellEnd"/>
      <w:r>
        <w:rPr>
          <w:rFonts w:ascii="Calibri Light" w:hAnsi="Calibri Light"/>
          <w:sz w:val="24"/>
          <w:szCs w:val="24"/>
        </w:rPr>
        <w:t xml:space="preserve"> Marquee on race day </w:t>
      </w:r>
      <w:r>
        <w:rPr>
          <w:rFonts w:ascii="Calibri Light" w:hAnsi="Calibri Light"/>
          <w:i/>
          <w:sz w:val="24"/>
          <w:szCs w:val="24"/>
        </w:rPr>
        <w:t>(the invite is non-transferable)</w:t>
      </w:r>
    </w:p>
    <w:p w:rsidR="006F6153" w:rsidRDefault="006F6153" w:rsidP="006F6153">
      <w:pPr>
        <w:spacing w:after="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 xml:space="preserve">Priority line-cup at </w:t>
      </w:r>
      <w:proofErr w:type="spellStart"/>
      <w:r>
        <w:rPr>
          <w:rFonts w:ascii="Calibri Light" w:hAnsi="Calibri Light"/>
          <w:sz w:val="24"/>
          <w:szCs w:val="24"/>
        </w:rPr>
        <w:t>Ananda</w:t>
      </w:r>
      <w:proofErr w:type="spellEnd"/>
      <w:r>
        <w:rPr>
          <w:rFonts w:ascii="Calibri Light" w:hAnsi="Calibri Light"/>
          <w:sz w:val="24"/>
          <w:szCs w:val="24"/>
        </w:rPr>
        <w:t xml:space="preserve"> Run (6 </w:t>
      </w:r>
      <w:proofErr w:type="spellStart"/>
      <w:r>
        <w:rPr>
          <w:rFonts w:ascii="Calibri Light" w:hAnsi="Calibri Light"/>
          <w:sz w:val="24"/>
          <w:szCs w:val="24"/>
        </w:rPr>
        <w:t>kms</w:t>
      </w:r>
      <w:proofErr w:type="spellEnd"/>
      <w:r>
        <w:rPr>
          <w:rFonts w:ascii="Calibri Light" w:hAnsi="Calibri Light"/>
          <w:sz w:val="24"/>
          <w:szCs w:val="24"/>
        </w:rPr>
        <w:t>)</w:t>
      </w:r>
    </w:p>
    <w:p w:rsidR="006F6153" w:rsidRDefault="006F6153" w:rsidP="006F6153">
      <w:pPr>
        <w:spacing w:after="8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Invite to TSK25 2016 Charity Awards ceremony (post event)</w:t>
      </w:r>
    </w:p>
    <w:p w:rsidR="006F6153" w:rsidRDefault="006F6153" w:rsidP="006F6153">
      <w:pPr>
        <w:pStyle w:val="ListParagraph"/>
        <w:spacing w:after="60" w:line="240" w:lineRule="auto"/>
        <w:ind w:left="567"/>
        <w:jc w:val="both"/>
        <w:rPr>
          <w:rFonts w:ascii="Calibri Light" w:hAnsi="Calibri Light"/>
          <w:sz w:val="14"/>
          <w:szCs w:val="24"/>
          <w:lang w:val="en-IN"/>
        </w:rPr>
      </w:pPr>
    </w:p>
    <w:p w:rsidR="006F6153" w:rsidRDefault="006F6153" w:rsidP="006F6153">
      <w:pPr>
        <w:pStyle w:val="ListParagraph"/>
        <w:spacing w:after="0" w:line="240" w:lineRule="auto"/>
        <w:ind w:left="567"/>
        <w:jc w:val="both"/>
        <w:rPr>
          <w:rFonts w:ascii="Calibri Light" w:hAnsi="Calibri Light"/>
          <w:sz w:val="24"/>
          <w:szCs w:val="24"/>
          <w:lang w:val="en-IN"/>
        </w:rPr>
      </w:pPr>
    </w:p>
    <w:p w:rsidR="006F6153" w:rsidRPr="006F6153" w:rsidRDefault="006F6153" w:rsidP="006F6153">
      <w:pPr>
        <w:pStyle w:val="Heading1"/>
        <w:spacing w:before="0" w:after="120" w:line="240" w:lineRule="auto"/>
        <w:rPr>
          <w:rFonts w:ascii="Tahoma" w:hAnsi="Tahoma" w:cs="Tahoma"/>
          <w:b/>
          <w:color w:val="767171" w:themeColor="background2" w:themeShade="80"/>
          <w:sz w:val="24"/>
          <w:szCs w:val="24"/>
        </w:rPr>
      </w:pPr>
      <w:r w:rsidRPr="006F6153">
        <w:rPr>
          <w:rFonts w:ascii="Tahoma" w:hAnsi="Tahoma" w:cs="Tahoma"/>
          <w:b/>
          <w:color w:val="767171" w:themeColor="background2" w:themeShade="80"/>
          <w:sz w:val="24"/>
          <w:szCs w:val="24"/>
        </w:rPr>
        <w:t>CHANGE LEADER</w:t>
      </w:r>
    </w:p>
    <w:p w:rsidR="006F6153" w:rsidRDefault="006F6153" w:rsidP="006F6153">
      <w:pPr>
        <w:spacing w:after="0" w:line="240" w:lineRule="auto"/>
        <w:jc w:val="both"/>
        <w:rPr>
          <w:rFonts w:ascii="Calibri Light" w:hAnsi="Calibri Light"/>
          <w:sz w:val="24"/>
          <w:szCs w:val="24"/>
        </w:rPr>
      </w:pPr>
      <w:r>
        <w:rPr>
          <w:rFonts w:ascii="Calibri Light" w:hAnsi="Calibri Light"/>
          <w:sz w:val="24"/>
          <w:szCs w:val="24"/>
        </w:rPr>
        <w:t xml:space="preserve">A </w:t>
      </w:r>
      <w:r>
        <w:rPr>
          <w:rFonts w:ascii="Calibri Light" w:hAnsi="Calibri Light"/>
          <w:b/>
          <w:color w:val="EE0000"/>
          <w:sz w:val="24"/>
          <w:szCs w:val="24"/>
        </w:rPr>
        <w:t>Change Leader</w:t>
      </w:r>
      <w:r>
        <w:rPr>
          <w:rFonts w:ascii="Calibri Light" w:hAnsi="Calibri Light"/>
          <w:sz w:val="24"/>
          <w:szCs w:val="24"/>
        </w:rPr>
        <w:t xml:space="preserve"> is an individual who makes a commitment to raise a minimum of INR 1,00,000 for his/her chosen charity/cause using the TSK25 2016 vehicle. Individuals with a wide social network or individuals who work or have seen the work of your organization can become ‘Change Leaders’. Young adults too can be excellent ambassadors for your work and thereby effective fundraisers as Change Leaders. A Change Leader can register to participate in any of the race categories on race day. </w:t>
      </w:r>
    </w:p>
    <w:p w:rsidR="006F6153" w:rsidRDefault="006F6153" w:rsidP="006F6153">
      <w:pPr>
        <w:spacing w:after="0" w:line="240" w:lineRule="auto"/>
        <w:jc w:val="both"/>
        <w:rPr>
          <w:rFonts w:ascii="Calibri Light" w:hAnsi="Calibri Light"/>
          <w:sz w:val="24"/>
          <w:szCs w:val="24"/>
        </w:rPr>
      </w:pPr>
    </w:p>
    <w:p w:rsidR="006F6153" w:rsidRDefault="006F6153" w:rsidP="006F6153">
      <w:pPr>
        <w:spacing w:after="80" w:line="240" w:lineRule="auto"/>
        <w:jc w:val="both"/>
        <w:rPr>
          <w:rFonts w:ascii="Tahoma" w:hAnsi="Tahoma" w:cs="Tahoma"/>
          <w:color w:val="808080" w:themeColor="background1" w:themeShade="80"/>
          <w:sz w:val="24"/>
          <w:szCs w:val="24"/>
        </w:rPr>
      </w:pPr>
      <w:r>
        <w:rPr>
          <w:rFonts w:ascii="Tahoma" w:hAnsi="Tahoma" w:cs="Tahoma"/>
          <w:color w:val="808080" w:themeColor="background1" w:themeShade="80"/>
          <w:sz w:val="24"/>
          <w:szCs w:val="24"/>
        </w:rPr>
        <w:lastRenderedPageBreak/>
        <w:t>Privileges for Change Leaders</w:t>
      </w:r>
    </w:p>
    <w:p w:rsidR="006F6153" w:rsidRDefault="006F6153" w:rsidP="006F6153">
      <w:pPr>
        <w:spacing w:after="0" w:line="240" w:lineRule="auto"/>
        <w:jc w:val="both"/>
        <w:rPr>
          <w:rFonts w:ascii="Calibri Light" w:hAnsi="Calibri Light"/>
          <w:color w:val="000000" w:themeColor="text1"/>
          <w:sz w:val="24"/>
          <w:szCs w:val="24"/>
        </w:rPr>
      </w:pPr>
      <w:r>
        <w:rPr>
          <w:rFonts w:ascii="Calibri Light" w:hAnsi="Calibri Light"/>
          <w:sz w:val="24"/>
          <w:szCs w:val="24"/>
        </w:rPr>
        <w:t xml:space="preserve">Successful Change Leaders, </w:t>
      </w:r>
      <w:r>
        <w:rPr>
          <w:rFonts w:ascii="Calibri Light" w:hAnsi="Calibri Light"/>
          <w:color w:val="000000" w:themeColor="text1"/>
          <w:sz w:val="24"/>
          <w:szCs w:val="24"/>
        </w:rPr>
        <w:t xml:space="preserve">who cross the minimum fundraising threshold of INR 1,00,000 on or before </w:t>
      </w:r>
      <w:r w:rsidR="0069657B">
        <w:rPr>
          <w:rFonts w:ascii="Calibri Light" w:hAnsi="Calibri Light"/>
          <w:color w:val="000000" w:themeColor="text1"/>
          <w:sz w:val="24"/>
          <w:szCs w:val="24"/>
        </w:rPr>
        <w:t>30</w:t>
      </w:r>
      <w:r w:rsidR="0069657B">
        <w:rPr>
          <w:rFonts w:ascii="Calibri Light" w:hAnsi="Calibri Light"/>
          <w:color w:val="000000" w:themeColor="text1"/>
          <w:sz w:val="24"/>
          <w:szCs w:val="24"/>
          <w:vertAlign w:val="superscript"/>
        </w:rPr>
        <w:t>th</w:t>
      </w:r>
      <w:r w:rsidR="0069657B">
        <w:rPr>
          <w:rFonts w:ascii="Calibri Light" w:hAnsi="Calibri Light"/>
          <w:color w:val="000000" w:themeColor="text1"/>
          <w:sz w:val="24"/>
          <w:szCs w:val="24"/>
        </w:rPr>
        <w:t xml:space="preserve"> Nov</w:t>
      </w:r>
      <w:r>
        <w:rPr>
          <w:rFonts w:ascii="Calibri Light" w:hAnsi="Calibri Light"/>
          <w:color w:val="000000" w:themeColor="text1"/>
          <w:sz w:val="24"/>
          <w:szCs w:val="24"/>
        </w:rPr>
        <w:t xml:space="preserve"> 2016, can look forward to the fo</w:t>
      </w:r>
      <w:r w:rsidR="0069657B">
        <w:rPr>
          <w:rFonts w:ascii="Calibri Light" w:hAnsi="Calibri Light"/>
          <w:color w:val="000000" w:themeColor="text1"/>
          <w:sz w:val="24"/>
          <w:szCs w:val="24"/>
        </w:rPr>
        <w:t>llowing privileges at TSK25 2016</w:t>
      </w:r>
      <w:r>
        <w:rPr>
          <w:rFonts w:ascii="Calibri Light" w:hAnsi="Calibri Light"/>
          <w:color w:val="000000" w:themeColor="text1"/>
          <w:sz w:val="24"/>
          <w:szCs w:val="24"/>
        </w:rPr>
        <w:t xml:space="preserve">. </w:t>
      </w:r>
    </w:p>
    <w:p w:rsidR="006F6153" w:rsidRDefault="006F6153" w:rsidP="006F6153">
      <w:pPr>
        <w:spacing w:after="0" w:line="240" w:lineRule="auto"/>
        <w:ind w:left="567" w:hanging="425"/>
        <w:jc w:val="both"/>
        <w:rPr>
          <w:rFonts w:ascii="Calibri Light" w:hAnsi="Calibri Light"/>
          <w:sz w:val="24"/>
          <w:szCs w:val="24"/>
        </w:rPr>
      </w:pPr>
      <w:r>
        <w:rPr>
          <w:rFonts w:ascii="Calibri Light" w:hAnsi="Calibri Light"/>
          <w:b/>
          <w:color w:val="000000" w:themeColor="text1"/>
          <w:sz w:val="24"/>
          <w:szCs w:val="24"/>
        </w:rPr>
        <w:sym w:font="Wingdings" w:char="F077"/>
      </w:r>
      <w:r>
        <w:rPr>
          <w:rFonts w:ascii="Calibri Light" w:hAnsi="Calibri Light"/>
          <w:b/>
          <w:color w:val="000000" w:themeColor="text1"/>
          <w:sz w:val="24"/>
          <w:szCs w:val="24"/>
        </w:rPr>
        <w:tab/>
      </w:r>
      <w:r>
        <w:rPr>
          <w:rFonts w:ascii="Calibri Light" w:hAnsi="Calibri Light"/>
          <w:color w:val="000000" w:themeColor="text1"/>
          <w:sz w:val="24"/>
          <w:szCs w:val="24"/>
        </w:rPr>
        <w:t>Change Leader and his/her</w:t>
      </w:r>
      <w:r>
        <w:rPr>
          <w:rFonts w:ascii="Calibri Light" w:hAnsi="Calibri Light"/>
          <w:sz w:val="24"/>
          <w:szCs w:val="24"/>
        </w:rPr>
        <w:t xml:space="preserve"> chosen cause will be featured on the official event website and the Event Facebook community</w:t>
      </w:r>
    </w:p>
    <w:p w:rsidR="006F6153" w:rsidRDefault="006F6153" w:rsidP="006F6153">
      <w:pPr>
        <w:spacing w:after="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 xml:space="preserve">Kitting – official event tee </w:t>
      </w:r>
    </w:p>
    <w:p w:rsidR="006F6153" w:rsidRDefault="006F6153" w:rsidP="006F6153">
      <w:pPr>
        <w:spacing w:after="0" w:line="240" w:lineRule="auto"/>
        <w:ind w:left="567" w:hanging="425"/>
        <w:rPr>
          <w:rFonts w:ascii="Calibri Light" w:hAnsi="Calibri Light"/>
          <w:b/>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Featured at the Get Active Expo</w:t>
      </w:r>
    </w:p>
    <w:p w:rsidR="006F6153" w:rsidRDefault="006F6153" w:rsidP="006F6153">
      <w:pPr>
        <w:spacing w:after="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Personalized running number bib</w:t>
      </w:r>
    </w:p>
    <w:p w:rsidR="006F6153" w:rsidRDefault="006F6153" w:rsidP="006F6153">
      <w:pPr>
        <w:spacing w:after="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Invite (non-transferable) to pre event functions</w:t>
      </w:r>
    </w:p>
    <w:p w:rsidR="006F6153" w:rsidRDefault="006F6153" w:rsidP="006F6153">
      <w:pPr>
        <w:spacing w:after="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Invitee car park sticker for race day</w:t>
      </w:r>
    </w:p>
    <w:p w:rsidR="006F6153" w:rsidRDefault="006F6153" w:rsidP="006F6153">
      <w:pPr>
        <w:spacing w:after="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 xml:space="preserve">Invite to the Grand Stand on race day </w:t>
      </w:r>
      <w:r>
        <w:rPr>
          <w:rFonts w:ascii="Calibri Light" w:hAnsi="Calibri Light"/>
          <w:i/>
          <w:sz w:val="24"/>
          <w:szCs w:val="24"/>
        </w:rPr>
        <w:t>(the invite is non-transferable)</w:t>
      </w:r>
    </w:p>
    <w:p w:rsidR="006F6153" w:rsidRDefault="006F6153" w:rsidP="006F6153">
      <w:pPr>
        <w:spacing w:after="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 xml:space="preserve">Invite to the </w:t>
      </w:r>
      <w:proofErr w:type="spellStart"/>
      <w:r>
        <w:rPr>
          <w:rFonts w:ascii="Calibri Light" w:hAnsi="Calibri Light"/>
          <w:sz w:val="24"/>
          <w:szCs w:val="24"/>
        </w:rPr>
        <w:t>Procam</w:t>
      </w:r>
      <w:proofErr w:type="spellEnd"/>
      <w:r>
        <w:rPr>
          <w:rFonts w:ascii="Calibri Light" w:hAnsi="Calibri Light"/>
          <w:sz w:val="24"/>
          <w:szCs w:val="24"/>
        </w:rPr>
        <w:t xml:space="preserve"> Marquee on race day </w:t>
      </w:r>
      <w:r>
        <w:rPr>
          <w:rFonts w:ascii="Calibri Light" w:hAnsi="Calibri Light"/>
          <w:i/>
          <w:sz w:val="24"/>
          <w:szCs w:val="24"/>
        </w:rPr>
        <w:t>(the invite is non-transferable)</w:t>
      </w:r>
    </w:p>
    <w:p w:rsidR="006F6153" w:rsidRDefault="006F6153" w:rsidP="006F6153">
      <w:pPr>
        <w:spacing w:after="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 xml:space="preserve">Priority line-up for the </w:t>
      </w:r>
      <w:proofErr w:type="spellStart"/>
      <w:r>
        <w:rPr>
          <w:rFonts w:ascii="Calibri Light" w:hAnsi="Calibri Light"/>
          <w:sz w:val="24"/>
          <w:szCs w:val="24"/>
        </w:rPr>
        <w:t>Ananda</w:t>
      </w:r>
      <w:proofErr w:type="spellEnd"/>
      <w:r>
        <w:rPr>
          <w:rFonts w:ascii="Calibri Light" w:hAnsi="Calibri Light"/>
          <w:sz w:val="24"/>
          <w:szCs w:val="24"/>
        </w:rPr>
        <w:t xml:space="preserve"> Run (6 </w:t>
      </w:r>
      <w:proofErr w:type="spellStart"/>
      <w:r>
        <w:rPr>
          <w:rFonts w:ascii="Calibri Light" w:hAnsi="Calibri Light"/>
          <w:sz w:val="24"/>
          <w:szCs w:val="24"/>
        </w:rPr>
        <w:t>kms</w:t>
      </w:r>
      <w:proofErr w:type="spellEnd"/>
      <w:r>
        <w:rPr>
          <w:rFonts w:ascii="Calibri Light" w:hAnsi="Calibri Light"/>
          <w:sz w:val="24"/>
          <w:szCs w:val="24"/>
        </w:rPr>
        <w:t>)</w:t>
      </w:r>
    </w:p>
    <w:p w:rsidR="006F6153" w:rsidRDefault="006F6153" w:rsidP="006F6153">
      <w:pPr>
        <w:spacing w:after="0" w:line="240" w:lineRule="auto"/>
        <w:ind w:left="567" w:hanging="425"/>
        <w:rPr>
          <w:rFonts w:ascii="Calibri Light" w:hAnsi="Calibri Light"/>
          <w:sz w:val="24"/>
          <w:szCs w:val="24"/>
        </w:rPr>
      </w:pPr>
      <w:r>
        <w:rPr>
          <w:rFonts w:ascii="Calibri Light" w:hAnsi="Calibri Light"/>
          <w:b/>
          <w:sz w:val="24"/>
          <w:szCs w:val="24"/>
        </w:rPr>
        <w:sym w:font="Wingdings" w:char="F077"/>
      </w:r>
      <w:r>
        <w:rPr>
          <w:rFonts w:ascii="Calibri Light" w:hAnsi="Calibri Light"/>
          <w:b/>
          <w:sz w:val="24"/>
          <w:szCs w:val="24"/>
        </w:rPr>
        <w:tab/>
      </w:r>
      <w:r>
        <w:rPr>
          <w:rFonts w:ascii="Calibri Light" w:hAnsi="Calibri Light"/>
          <w:sz w:val="24"/>
          <w:szCs w:val="24"/>
        </w:rPr>
        <w:t>Invite to TSK25 2016 Charity Awards ceremony (post event)</w:t>
      </w:r>
    </w:p>
    <w:p w:rsidR="006506BB" w:rsidRDefault="006506BB"/>
    <w:sectPr w:rsidR="006506BB" w:rsidSect="00575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71CA4"/>
    <w:multiLevelType w:val="hybridMultilevel"/>
    <w:tmpl w:val="F8521F04"/>
    <w:lvl w:ilvl="0" w:tplc="A3CC5A4A">
      <w:start w:val="1"/>
      <w:numFmt w:val="bullet"/>
      <w:lvlText w:val="q"/>
      <w:lvlJc w:val="left"/>
      <w:pPr>
        <w:ind w:left="720" w:hanging="360"/>
      </w:pPr>
      <w:rPr>
        <w:rFonts w:ascii="Wingdings" w:hAnsi="Wingdings" w:hint="default"/>
        <w:color w:val="0070C0"/>
      </w:rPr>
    </w:lvl>
    <w:lvl w:ilvl="1" w:tplc="4D02A0E4">
      <w:start w:val="1"/>
      <w:numFmt w:val="bullet"/>
      <w:lvlText w:val="o"/>
      <w:lvlJc w:val="left"/>
      <w:pPr>
        <w:ind w:left="1440" w:hanging="360"/>
      </w:pPr>
      <w:rPr>
        <w:rFonts w:ascii="Courier New" w:hAnsi="Courier New" w:cs="Courier New" w:hint="default"/>
        <w:color w:val="0070C0"/>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B16ED"/>
    <w:rsid w:val="000B16ED"/>
    <w:rsid w:val="00575666"/>
    <w:rsid w:val="006506BB"/>
    <w:rsid w:val="0069657B"/>
    <w:rsid w:val="006F61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53"/>
    <w:pPr>
      <w:spacing w:after="200" w:line="276" w:lineRule="auto"/>
    </w:pPr>
    <w:rPr>
      <w:rFonts w:eastAsiaTheme="minorEastAsia"/>
    </w:rPr>
  </w:style>
  <w:style w:type="paragraph" w:styleId="Heading1">
    <w:name w:val="heading 1"/>
    <w:basedOn w:val="Normal"/>
    <w:next w:val="Normal"/>
    <w:link w:val="Heading1Char"/>
    <w:uiPriority w:val="9"/>
    <w:qFormat/>
    <w:rsid w:val="006F6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15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F6153"/>
    <w:rPr>
      <w:color w:val="0563C1" w:themeColor="hyperlink"/>
      <w:u w:val="single"/>
    </w:rPr>
  </w:style>
  <w:style w:type="paragraph" w:styleId="ListParagraph">
    <w:name w:val="List Paragraph"/>
    <w:basedOn w:val="Normal"/>
    <w:uiPriority w:val="34"/>
    <w:qFormat/>
    <w:rsid w:val="006F615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5724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2016-11-11T12:32:00Z</dcterms:created>
  <dcterms:modified xsi:type="dcterms:W3CDTF">2016-11-11T12:32:00Z</dcterms:modified>
</cp:coreProperties>
</file>